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7CF" w:rsidRPr="002F042C" w:rsidRDefault="001B67CF" w:rsidP="001B67CF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F042C">
        <w:rPr>
          <w:rFonts w:ascii="PT Astra Serif" w:hAnsi="PT Astra Serif" w:cs="Times New Roman"/>
          <w:b w:val="0"/>
          <w:bCs w:val="0"/>
          <w:i w:val="0"/>
          <w:iCs w:val="0"/>
        </w:rPr>
        <w:t>Приложение 2 к Закону Саратовской области «Об областном бюджете на 2024 год и на плановый период 2025 и 2026 годов»</w:t>
      </w:r>
    </w:p>
    <w:p w:rsidR="001B67CF" w:rsidRPr="002F042C" w:rsidRDefault="001B67CF" w:rsidP="001B67C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1B67CF" w:rsidRPr="002F042C" w:rsidRDefault="001B67CF" w:rsidP="001B67C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1B67CF" w:rsidRPr="002F042C" w:rsidRDefault="001B67CF" w:rsidP="001B67C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1B67CF" w:rsidRPr="002F042C" w:rsidRDefault="001B67CF" w:rsidP="001B67C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>страхования Саратовской области и бюджетами муниципальных</w:t>
      </w:r>
    </w:p>
    <w:p w:rsidR="001B67CF" w:rsidRPr="002F042C" w:rsidRDefault="001B67CF" w:rsidP="001B67C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2024 год </w:t>
      </w:r>
    </w:p>
    <w:p w:rsidR="001B67CF" w:rsidRPr="002F042C" w:rsidRDefault="001B67CF" w:rsidP="001B67C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F042C">
        <w:rPr>
          <w:rFonts w:ascii="PT Astra Serif" w:hAnsi="PT Astra Serif"/>
          <w:b/>
          <w:bCs/>
          <w:sz w:val="28"/>
          <w:szCs w:val="28"/>
        </w:rPr>
        <w:t>и на плановый период 2025 и 2026 годов</w:t>
      </w:r>
    </w:p>
    <w:p w:rsidR="001B67CF" w:rsidRPr="002F042C" w:rsidRDefault="001B67CF" w:rsidP="001B67C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1B67CF" w:rsidRPr="002F042C" w:rsidRDefault="001B67CF" w:rsidP="001B67CF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2F042C">
        <w:rPr>
          <w:rFonts w:ascii="PT Astra Serif" w:hAnsi="PT Astra Serif"/>
          <w:bCs/>
          <w:sz w:val="24"/>
        </w:rPr>
        <w:t>(в процентах)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1B67CF" w:rsidRPr="002F042C" w:rsidTr="00FE025D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 xml:space="preserve">Код бюджетной </w:t>
            </w:r>
          </w:p>
          <w:p w:rsidR="001B67CF" w:rsidRPr="002F042C" w:rsidRDefault="001B67CF" w:rsidP="00FE025D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</w:rPr>
            </w:pPr>
            <w:r w:rsidRPr="002F042C">
              <w:rPr>
                <w:rFonts w:ascii="PT Astra Serif" w:hAnsi="PT Astra Serif"/>
                <w:spacing w:val="-4"/>
                <w:sz w:val="24"/>
              </w:rPr>
              <w:t>Облас</w:t>
            </w:r>
            <w:r w:rsidRPr="002F042C">
              <w:rPr>
                <w:rFonts w:ascii="PT Astra Serif" w:hAnsi="PT Astra Serif"/>
                <w:spacing w:val="-4"/>
                <w:sz w:val="24"/>
              </w:rPr>
              <w:t>т</w:t>
            </w:r>
            <w:r w:rsidRPr="002F042C">
              <w:rPr>
                <w:rFonts w:ascii="PT Astra Serif" w:hAnsi="PT Astra Serif"/>
                <w:spacing w:val="-4"/>
                <w:sz w:val="24"/>
              </w:rPr>
              <w:t>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jc w:val="center"/>
              <w:rPr>
                <w:rFonts w:ascii="PT Astra Serif" w:hAnsi="PT Astra Serif"/>
                <w:sz w:val="24"/>
              </w:rPr>
            </w:pPr>
            <w:r w:rsidRPr="002F042C">
              <w:rPr>
                <w:rFonts w:ascii="PT Astra Serif" w:hAnsi="PT Astra Serif"/>
                <w:sz w:val="24"/>
              </w:rPr>
              <w:t>Бюдж</w:t>
            </w:r>
            <w:r w:rsidRPr="002F042C">
              <w:rPr>
                <w:rFonts w:ascii="PT Astra Serif" w:hAnsi="PT Astra Serif"/>
                <w:sz w:val="24"/>
              </w:rPr>
              <w:t>е</w:t>
            </w:r>
            <w:r w:rsidRPr="002F042C">
              <w:rPr>
                <w:rFonts w:ascii="PT Astra Serif" w:hAnsi="PT Astra Serif"/>
                <w:sz w:val="24"/>
              </w:rPr>
              <w:t>ты м</w:t>
            </w:r>
            <w:r w:rsidRPr="002F042C">
              <w:rPr>
                <w:rFonts w:ascii="PT Astra Serif" w:hAnsi="PT Astra Serif"/>
                <w:sz w:val="24"/>
              </w:rPr>
              <w:t>у</w:t>
            </w:r>
            <w:r w:rsidRPr="002F042C">
              <w:rPr>
                <w:rFonts w:ascii="PT Astra Serif" w:hAnsi="PT Astra Serif"/>
                <w:sz w:val="24"/>
              </w:rPr>
              <w:t>ниц</w:t>
            </w:r>
            <w:r w:rsidRPr="002F042C">
              <w:rPr>
                <w:rFonts w:ascii="PT Astra Serif" w:hAnsi="PT Astra Serif"/>
                <w:sz w:val="24"/>
              </w:rPr>
              <w:t>и</w:t>
            </w:r>
            <w:r w:rsidRPr="002F042C">
              <w:rPr>
                <w:rFonts w:ascii="PT Astra Serif" w:hAnsi="PT Astra Serif"/>
                <w:sz w:val="24"/>
              </w:rPr>
              <w:t>пальных районов и горо</w:t>
            </w:r>
            <w:r w:rsidRPr="002F042C">
              <w:rPr>
                <w:rFonts w:ascii="PT Astra Serif" w:hAnsi="PT Astra Serif"/>
                <w:sz w:val="24"/>
              </w:rPr>
              <w:t>д</w:t>
            </w:r>
            <w:r w:rsidRPr="002F042C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2F042C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о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я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н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а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а</w:t>
            </w:r>
            <w:r w:rsidRPr="002F042C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1B67CF" w:rsidRPr="002F042C" w:rsidRDefault="001B67CF" w:rsidP="001B67CF">
      <w:pPr>
        <w:rPr>
          <w:rFonts w:ascii="PT Astra Serif" w:hAnsi="PT Astra Serif"/>
          <w:sz w:val="4"/>
          <w:szCs w:val="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1B67CF" w:rsidRPr="002F042C" w:rsidTr="00FE025D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B67CF" w:rsidRPr="002F042C" w:rsidTr="00FE025D">
        <w:tc>
          <w:tcPr>
            <w:tcW w:w="2694" w:type="dxa"/>
            <w:tcBorders>
              <w:top w:val="single" w:sz="4" w:space="0" w:color="auto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ЧЕТЫ ПО ОТМЕНЕННЫМ НАЛ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ГАМ, СБОРАМ И ИНЫМ ОБЯЗ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 xml:space="preserve">Прочие налоги и сборы субъектов 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нии земельных участков в границах полос отвода автомобильных дорог общего пользования регионального или меж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муниципального значения в целях строительства (реконструкции), капитального ремонта и эксплуатации объектов дорожного сервиса, пр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кладки, переноса, переустройства и эксплуатации инженерных коммун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каций, установки и эксплуатации 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кламных конструкций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поступления от использов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НЫХ УСЛУГ (РАБОТ) И КО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М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ПЕНСАЦИИ ЗАТРАТ ГОСУДА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доходы от компенсации 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ДОХОДЫ ОТ ПРОДАЖИ МАТ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РИАЛЬНЫХ И НЕМАТЕРИАЛ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б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б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ind w:hanging="34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ШТРАФЫ, САНКЦИИ, ВОЗМ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ind w:hanging="34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ном или договором в случае неи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полнения или ненадлежащего 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полнения обязательств перед терр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16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государственным 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ганом субъекта Российской Фед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рации (казенным учреждением субъекта Российской Федерации) государственного контракта, ф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нансируемого за счет средств 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рожного фонда субъекта Росси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й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ской Федерации, а также иные 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нежные средства, подлежащие 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числению в бюджет субъекта Ро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сийской Федерации за нарушение законодательства Российской Фед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рации  о  контрактной  системе  в</w:t>
            </w:r>
          </w:p>
          <w:p w:rsidR="001B67CF" w:rsidRPr="002F042C" w:rsidRDefault="001B67CF" w:rsidP="00FE025D">
            <w:pPr>
              <w:spacing w:line="216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16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16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территориальным фондом обязательного медицинск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хования за нарушение законод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тельства Российской Федерации о контрактной системе в сфере зак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у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пок товаров, работ, услуг для обе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печения государственных и мун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ния, в связи с односторонним отк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ненного государственному имущ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F042C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хованного лица, в целях возмещ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ния расходов на оказание медици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гашения задолженности, образова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шейся до 1 января 2020 года, подл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жащие зачислению в бюджет терр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ториального фонда обязательного м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дицинского страхования по нормат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вам, действовавшим в 2019 году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Невыясненные поступления, зачи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с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ляемые в бюджеты территориал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ных фондов обязательного мед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 xml:space="preserve">1 17 05040 04 0301 180 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жетов городских округов (в части доходов от платы за использование земель или земельных участков, государственная собственность на которые не разграничена и которые расположены в границах городских округов, для возведения граждан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ми гаражей, являющихся некап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и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таль</w:t>
            </w:r>
            <w:r w:rsidRPr="002F042C">
              <w:rPr>
                <w:rFonts w:ascii="PT Astra Serif" w:hAnsi="PT Astra Serif"/>
                <w:sz w:val="24"/>
                <w:szCs w:val="24"/>
              </w:rPr>
              <w:softHyphen/>
              <w:t>ными сооружениями)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1 17 05040 04 9000 180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жетов городских округов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1 17 05050 05 0302 180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Прочие неналоговые доходы бюдж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тов муниципальных районов (в части доходов от платы за использование земель или земельных участков, гос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дарственная собственность на кот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рые не разграничена и которые расп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ложены в границах городских посел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ний, для возведения гражданами г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ражей, являющихся некапитальными сооружениями)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1 17 05050 05 0303 180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Прочие неналоговые доходы бюдж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тов муниципальных районов (в части доходов от платы за использование земель или земельных участков, гос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дарственная собственность на кот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рые не разграничена и которые расп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ложены в границах сельских посел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ний, для возведения гражданами г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2F042C">
              <w:rPr>
                <w:rFonts w:ascii="PT Astra Serif" w:hAnsi="PT Astra Serif"/>
                <w:spacing w:val="-6"/>
                <w:sz w:val="24"/>
                <w:szCs w:val="24"/>
              </w:rPr>
              <w:t>ражей, являющихся некапитальными сооружениями)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1 17 05050 05 9000 180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д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жетов муниципальных районов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B67CF" w:rsidRPr="002F042C" w:rsidTr="00FE025D">
        <w:tc>
          <w:tcPr>
            <w:tcW w:w="2694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1B67CF" w:rsidRPr="002F042C" w:rsidRDefault="001B67CF" w:rsidP="00FE02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</w:t>
            </w:r>
            <w:r w:rsidRPr="002F042C">
              <w:rPr>
                <w:rFonts w:ascii="PT Astra Serif" w:hAnsi="PT Astra Serif"/>
                <w:sz w:val="24"/>
                <w:szCs w:val="24"/>
              </w:rPr>
              <w:t>ь</w:t>
            </w:r>
            <w:r w:rsidRPr="002F042C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B67CF" w:rsidRPr="002F042C" w:rsidRDefault="001B67CF" w:rsidP="00FE02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F042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1B67CF" w:rsidRPr="002F042C" w:rsidRDefault="001B67CF" w:rsidP="001B67CF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5730E8" w:rsidRPr="001B67CF" w:rsidRDefault="005730E8" w:rsidP="001B67CF">
      <w:bookmarkStart w:id="0" w:name="_GoBack"/>
      <w:bookmarkEnd w:id="0"/>
    </w:p>
    <w:sectPr w:rsidR="005730E8" w:rsidRPr="001B67CF" w:rsidSect="002F042C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6" w:rsidRDefault="000A5ED6" w:rsidP="004A16D3">
      <w:r>
        <w:separator/>
      </w:r>
    </w:p>
  </w:endnote>
  <w:endnote w:type="continuationSeparator" w:id="0">
    <w:p w:rsidR="000A5ED6" w:rsidRDefault="000A5ED6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6" w:rsidRDefault="000A5ED6" w:rsidP="004A16D3">
      <w:r>
        <w:separator/>
      </w:r>
    </w:p>
  </w:footnote>
  <w:footnote w:type="continuationSeparator" w:id="0">
    <w:p w:rsidR="000A5ED6" w:rsidRDefault="000A5ED6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AF6BAD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AF6BAD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separate"/>
        </w:r>
        <w:r w:rsidR="001B67CF">
          <w:rPr>
            <w:rFonts w:ascii="PT Astra Serif" w:hAnsi="PT Astra Serif"/>
            <w:noProof/>
            <w:sz w:val="24"/>
            <w:szCs w:val="24"/>
          </w:rPr>
          <w:t>2</w: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A5ED6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B67CF"/>
    <w:rsid w:val="001C4AD3"/>
    <w:rsid w:val="001E3580"/>
    <w:rsid w:val="00290E52"/>
    <w:rsid w:val="002C3CD8"/>
    <w:rsid w:val="002D5922"/>
    <w:rsid w:val="002E7E13"/>
    <w:rsid w:val="002F042C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3643A"/>
    <w:rsid w:val="0064086E"/>
    <w:rsid w:val="0065377B"/>
    <w:rsid w:val="006A5345"/>
    <w:rsid w:val="007000E7"/>
    <w:rsid w:val="00711F6E"/>
    <w:rsid w:val="007631EF"/>
    <w:rsid w:val="007A476C"/>
    <w:rsid w:val="007F10BA"/>
    <w:rsid w:val="00823486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1EFD"/>
    <w:rsid w:val="009A2AC1"/>
    <w:rsid w:val="009F0DD5"/>
    <w:rsid w:val="00A600D3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D74BB"/>
    <w:rsid w:val="00C4442B"/>
    <w:rsid w:val="00C81C14"/>
    <w:rsid w:val="00C87757"/>
    <w:rsid w:val="00CB516B"/>
    <w:rsid w:val="00CC4E69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54CFB"/>
    <w:rsid w:val="00F7496E"/>
    <w:rsid w:val="00F923A5"/>
    <w:rsid w:val="00FA664E"/>
    <w:rsid w:val="00FB5A98"/>
    <w:rsid w:val="00FC7D90"/>
    <w:rsid w:val="00FD7404"/>
    <w:rsid w:val="00FF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01C67-4D14-4054-B735-F389BC92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4</cp:revision>
  <cp:lastPrinted>2022-11-25T08:01:00Z</cp:lastPrinted>
  <dcterms:created xsi:type="dcterms:W3CDTF">2023-09-21T13:54:00Z</dcterms:created>
  <dcterms:modified xsi:type="dcterms:W3CDTF">2023-09-21T13:57:00Z</dcterms:modified>
</cp:coreProperties>
</file>